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6BC44" w14:textId="77777777" w:rsidR="00C26A1F" w:rsidRDefault="00C26A1F" w:rsidP="00C26A1F">
      <w:bookmarkStart w:id="0" w:name="_GoBack"/>
      <w:bookmarkEnd w:id="0"/>
    </w:p>
    <w:p w14:paraId="050175DE" w14:textId="77777777" w:rsidR="00C26A1F" w:rsidRPr="00090611" w:rsidRDefault="00C26A1F" w:rsidP="00C26A1F">
      <w:pPr>
        <w:tabs>
          <w:tab w:val="center" w:pos="4680"/>
        </w:tabs>
        <w:rPr>
          <w:rFonts w:ascii="Times New Roman" w:hAnsi="Times New Roman"/>
          <w:b/>
          <w:bCs/>
          <w:snapToGrid/>
          <w:sz w:val="28"/>
          <w:szCs w:val="28"/>
        </w:rPr>
      </w:pPr>
      <w:r>
        <w:tab/>
      </w:r>
      <w:r w:rsidRPr="00090611">
        <w:rPr>
          <w:rFonts w:ascii="Times New Roman" w:hAnsi="Times New Roman"/>
          <w:b/>
          <w:bCs/>
          <w:sz w:val="28"/>
          <w:szCs w:val="28"/>
        </w:rPr>
        <w:t>TOWN OF ROCK</w:t>
      </w:r>
      <w:r w:rsidR="008025E3">
        <w:rPr>
          <w:rFonts w:ascii="Times New Roman" w:hAnsi="Times New Roman"/>
          <w:b/>
          <w:bCs/>
          <w:sz w:val="28"/>
          <w:szCs w:val="28"/>
        </w:rPr>
        <w:t>P</w:t>
      </w:r>
      <w:r w:rsidRPr="00090611">
        <w:rPr>
          <w:rFonts w:ascii="Times New Roman" w:hAnsi="Times New Roman"/>
          <w:b/>
          <w:bCs/>
          <w:sz w:val="28"/>
          <w:szCs w:val="28"/>
        </w:rPr>
        <w:t>ORT</w:t>
      </w:r>
    </w:p>
    <w:p w14:paraId="24136E30" w14:textId="77777777" w:rsidR="00C26A1F" w:rsidRPr="00090611" w:rsidRDefault="00C26A1F" w:rsidP="00C26A1F">
      <w:pPr>
        <w:tabs>
          <w:tab w:val="center" w:pos="4680"/>
        </w:tabs>
        <w:rPr>
          <w:rFonts w:ascii="Times New Roman" w:hAnsi="Times New Roman"/>
          <w:b/>
          <w:bCs/>
          <w:sz w:val="28"/>
          <w:szCs w:val="28"/>
        </w:rPr>
      </w:pPr>
      <w:r w:rsidRPr="00090611">
        <w:rPr>
          <w:rFonts w:ascii="Times New Roman" w:hAnsi="Times New Roman"/>
          <w:b/>
          <w:bCs/>
          <w:sz w:val="28"/>
          <w:szCs w:val="28"/>
        </w:rPr>
        <w:tab/>
        <w:t>GENERAL ASSISTANCE</w:t>
      </w:r>
    </w:p>
    <w:p w14:paraId="1876E52E" w14:textId="77777777" w:rsidR="00C26A1F" w:rsidRPr="00090611" w:rsidRDefault="00C26A1F" w:rsidP="00832E98">
      <w:pPr>
        <w:tabs>
          <w:tab w:val="center" w:pos="4680"/>
          <w:tab w:val="left" w:pos="8400"/>
        </w:tabs>
        <w:rPr>
          <w:rFonts w:ascii="Times New Roman" w:hAnsi="Times New Roman"/>
          <w:b/>
          <w:bCs/>
          <w:sz w:val="28"/>
          <w:szCs w:val="28"/>
        </w:rPr>
      </w:pPr>
      <w:r w:rsidRPr="00090611">
        <w:rPr>
          <w:rFonts w:ascii="Times New Roman" w:hAnsi="Times New Roman"/>
          <w:b/>
          <w:bCs/>
          <w:sz w:val="28"/>
          <w:szCs w:val="28"/>
        </w:rPr>
        <w:tab/>
        <w:t>CONFIDENTIALITY AGREEMENT</w:t>
      </w:r>
      <w:r w:rsidR="00832E98">
        <w:rPr>
          <w:rFonts w:ascii="Times New Roman" w:hAnsi="Times New Roman"/>
          <w:b/>
          <w:bCs/>
          <w:sz w:val="28"/>
          <w:szCs w:val="28"/>
        </w:rPr>
        <w:tab/>
      </w:r>
    </w:p>
    <w:p w14:paraId="2442E2F7" w14:textId="77777777" w:rsidR="00C26A1F" w:rsidRPr="00C26A1F" w:rsidRDefault="00C26A1F" w:rsidP="00C26A1F">
      <w:pPr>
        <w:rPr>
          <w:rFonts w:ascii="Times New Roman" w:hAnsi="Times New Roman"/>
        </w:rPr>
      </w:pPr>
    </w:p>
    <w:p w14:paraId="3509DB9F" w14:textId="77777777" w:rsidR="00C26A1F" w:rsidRPr="00C26A1F" w:rsidRDefault="00C26A1F" w:rsidP="00C26A1F">
      <w:pPr>
        <w:rPr>
          <w:rFonts w:ascii="Times New Roman" w:hAnsi="Times New Roman"/>
        </w:rPr>
      </w:pPr>
    </w:p>
    <w:p w14:paraId="563B3DF3" w14:textId="77777777" w:rsidR="00C26A1F" w:rsidRPr="00C26A1F" w:rsidRDefault="00C26A1F" w:rsidP="00C26A1F">
      <w:pPr>
        <w:jc w:val="both"/>
        <w:rPr>
          <w:rFonts w:ascii="Times New Roman" w:hAnsi="Times New Roman"/>
        </w:rPr>
      </w:pPr>
      <w:r w:rsidRPr="00C26A1F">
        <w:rPr>
          <w:rFonts w:ascii="Times New Roman" w:hAnsi="Times New Roman"/>
        </w:rPr>
        <w:t xml:space="preserve">Pursuant to the requirements of 22 MRSA Section 4306 and 5 MRSA Section 19203-D, it shall be the policy of the Town of Rockport to have employees engaged in administering, or in any way having access to the General Assistance, hereinafter GA, maintain the strictest confidence with client information.   </w:t>
      </w:r>
      <w:r w:rsidR="00832E98" w:rsidRPr="00C26A1F">
        <w:rPr>
          <w:rFonts w:ascii="Times New Roman" w:hAnsi="Times New Roman"/>
        </w:rPr>
        <w:t>To</w:t>
      </w:r>
      <w:r w:rsidRPr="00C26A1F">
        <w:rPr>
          <w:rFonts w:ascii="Times New Roman" w:hAnsi="Times New Roman"/>
        </w:rPr>
        <w:t xml:space="preserve"> effectuate compliance, it is the policy of this Municipality to have employees engaged in GA functions or having access to GA information, sign the following agreement:</w:t>
      </w:r>
    </w:p>
    <w:p w14:paraId="39C46F4A" w14:textId="77777777" w:rsidR="00C26A1F" w:rsidRPr="00C26A1F" w:rsidRDefault="00C26A1F" w:rsidP="00C26A1F">
      <w:pPr>
        <w:jc w:val="both"/>
        <w:rPr>
          <w:rFonts w:ascii="Times New Roman" w:hAnsi="Times New Roman"/>
        </w:rPr>
      </w:pPr>
    </w:p>
    <w:p w14:paraId="3FEE45D2" w14:textId="77777777" w:rsidR="00C26A1F" w:rsidRPr="00C26A1F" w:rsidRDefault="00C26A1F" w:rsidP="00C26A1F">
      <w:pPr>
        <w:jc w:val="both"/>
        <w:rPr>
          <w:rFonts w:ascii="Times New Roman" w:hAnsi="Times New Roman"/>
        </w:rPr>
      </w:pPr>
      <w:r w:rsidRPr="00C26A1F">
        <w:rPr>
          <w:rFonts w:ascii="Times New Roman" w:hAnsi="Times New Roman"/>
          <w:b/>
          <w:bCs/>
        </w:rPr>
        <w:t>Strict confidentiality required:</w:t>
      </w:r>
    </w:p>
    <w:p w14:paraId="32F95E42" w14:textId="77777777" w:rsidR="00C26A1F" w:rsidRPr="00C26A1F" w:rsidRDefault="00C26A1F" w:rsidP="00C26A1F">
      <w:pPr>
        <w:jc w:val="both"/>
        <w:rPr>
          <w:rFonts w:ascii="Times New Roman" w:hAnsi="Times New Roman"/>
        </w:rPr>
      </w:pPr>
    </w:p>
    <w:p w14:paraId="23A1E311" w14:textId="77777777" w:rsidR="00C26A1F" w:rsidRPr="00C26A1F" w:rsidRDefault="00C26A1F" w:rsidP="00C26A1F">
      <w:pPr>
        <w:jc w:val="both"/>
        <w:rPr>
          <w:rFonts w:ascii="Times New Roman" w:hAnsi="Times New Roman"/>
        </w:rPr>
      </w:pPr>
      <w:r w:rsidRPr="00C26A1F">
        <w:rPr>
          <w:rFonts w:ascii="Times New Roman" w:hAnsi="Times New Roman"/>
        </w:rPr>
        <w:t>The undersigned agrees to maintain strict confidentiality relative to all records, papers, files and communications relating to a GA applicant or recipient.</w:t>
      </w:r>
    </w:p>
    <w:p w14:paraId="1490DBE5" w14:textId="77777777" w:rsidR="00C26A1F" w:rsidRPr="00C26A1F" w:rsidRDefault="00C26A1F" w:rsidP="00C26A1F">
      <w:pPr>
        <w:jc w:val="both"/>
        <w:rPr>
          <w:rFonts w:ascii="Times New Roman" w:hAnsi="Times New Roman"/>
        </w:rPr>
      </w:pPr>
    </w:p>
    <w:p w14:paraId="14509611" w14:textId="77777777" w:rsidR="00C26A1F" w:rsidRPr="00C26A1F" w:rsidRDefault="00C26A1F" w:rsidP="00C26A1F">
      <w:pPr>
        <w:jc w:val="both"/>
        <w:rPr>
          <w:rFonts w:ascii="Times New Roman" w:hAnsi="Times New Roman"/>
        </w:rPr>
      </w:pPr>
      <w:r w:rsidRPr="00C26A1F">
        <w:rPr>
          <w:rFonts w:ascii="Times New Roman" w:hAnsi="Times New Roman"/>
        </w:rPr>
        <w:t>Employees found to have acted in violation of this policy/agreement shall be subject to disciplinary action.</w:t>
      </w:r>
    </w:p>
    <w:p w14:paraId="7299D4A7" w14:textId="77777777" w:rsidR="00C26A1F" w:rsidRPr="00C26A1F" w:rsidRDefault="00C26A1F" w:rsidP="00C26A1F">
      <w:pPr>
        <w:jc w:val="both"/>
        <w:rPr>
          <w:rFonts w:ascii="Times New Roman" w:hAnsi="Times New Roman"/>
        </w:rPr>
      </w:pPr>
    </w:p>
    <w:p w14:paraId="127FF9A4" w14:textId="77777777" w:rsidR="00C26A1F" w:rsidRPr="00C26A1F" w:rsidRDefault="00C26A1F" w:rsidP="00C26A1F">
      <w:pPr>
        <w:rPr>
          <w:rFonts w:ascii="Times New Roman" w:hAnsi="Times New Roman"/>
        </w:rPr>
      </w:pPr>
    </w:p>
    <w:p w14:paraId="5298BC81" w14:textId="77777777" w:rsidR="00C26A1F" w:rsidRPr="00C26A1F" w:rsidRDefault="00C26A1F" w:rsidP="00C26A1F">
      <w:pPr>
        <w:tabs>
          <w:tab w:val="left" w:pos="-1440"/>
        </w:tabs>
        <w:ind w:left="5760" w:hanging="5760"/>
        <w:rPr>
          <w:rFonts w:ascii="Times New Roman" w:hAnsi="Times New Roman"/>
        </w:rPr>
      </w:pPr>
      <w:r w:rsidRPr="00C26A1F">
        <w:rPr>
          <w:rFonts w:ascii="Times New Roman" w:hAnsi="Times New Roman"/>
        </w:rPr>
        <w:t>__________________________________________</w:t>
      </w:r>
      <w:r w:rsidRPr="00C26A1F">
        <w:rPr>
          <w:rFonts w:ascii="Times New Roman" w:hAnsi="Times New Roman"/>
        </w:rPr>
        <w:tab/>
        <w:t xml:space="preserve">Date:  </w:t>
      </w:r>
    </w:p>
    <w:p w14:paraId="488475FB" w14:textId="77777777" w:rsidR="00C26A1F" w:rsidRPr="00C26A1F" w:rsidRDefault="00C26A1F" w:rsidP="00C26A1F">
      <w:pPr>
        <w:rPr>
          <w:rFonts w:ascii="Times New Roman" w:hAnsi="Times New Roman"/>
        </w:rPr>
      </w:pPr>
      <w:r w:rsidRPr="00090611">
        <w:rPr>
          <w:rFonts w:ascii="Times New Roman" w:hAnsi="Times New Roman"/>
          <w:highlight w:val="yellow"/>
        </w:rPr>
        <w:t>xxxxxxxxxxxxxx,</w:t>
      </w:r>
      <w:r w:rsidRPr="00C26A1F">
        <w:rPr>
          <w:rFonts w:ascii="Times New Roman" w:hAnsi="Times New Roman"/>
        </w:rPr>
        <w:t xml:space="preserve"> Employee </w:t>
      </w:r>
    </w:p>
    <w:p w14:paraId="1CAF0536" w14:textId="77777777" w:rsidR="00C26A1F" w:rsidRPr="00C26A1F" w:rsidRDefault="00C26A1F" w:rsidP="00C26A1F">
      <w:pPr>
        <w:rPr>
          <w:rFonts w:ascii="Times New Roman" w:hAnsi="Times New Roman"/>
        </w:rPr>
      </w:pPr>
    </w:p>
    <w:p w14:paraId="0167B918" w14:textId="77777777" w:rsidR="00C26A1F" w:rsidRPr="00C26A1F" w:rsidRDefault="00C26A1F" w:rsidP="00C26A1F">
      <w:pPr>
        <w:rPr>
          <w:rFonts w:ascii="Times New Roman" w:hAnsi="Times New Roman"/>
        </w:rPr>
      </w:pPr>
      <w:r w:rsidRPr="00C26A1F">
        <w:rPr>
          <w:rFonts w:ascii="Times New Roman" w:hAnsi="Times New Roman"/>
        </w:rPr>
        <w:t>Witness:</w:t>
      </w:r>
    </w:p>
    <w:p w14:paraId="03348458" w14:textId="77777777" w:rsidR="00C26A1F" w:rsidRPr="00C26A1F" w:rsidRDefault="00C26A1F" w:rsidP="00C26A1F">
      <w:pPr>
        <w:rPr>
          <w:rFonts w:ascii="Times New Roman" w:hAnsi="Times New Roman"/>
        </w:rPr>
      </w:pPr>
    </w:p>
    <w:p w14:paraId="10C5E769" w14:textId="77777777" w:rsidR="00C26A1F" w:rsidRPr="00C26A1F" w:rsidRDefault="00C26A1F" w:rsidP="00C26A1F">
      <w:pPr>
        <w:tabs>
          <w:tab w:val="left" w:pos="-1440"/>
        </w:tabs>
        <w:ind w:left="5760" w:hanging="5760"/>
        <w:rPr>
          <w:rFonts w:ascii="Times New Roman" w:hAnsi="Times New Roman"/>
        </w:rPr>
      </w:pPr>
      <w:r w:rsidRPr="00C26A1F">
        <w:rPr>
          <w:rFonts w:ascii="Times New Roman" w:hAnsi="Times New Roman"/>
        </w:rPr>
        <w:t>___________________________________________</w:t>
      </w:r>
      <w:r w:rsidRPr="00C26A1F">
        <w:rPr>
          <w:rFonts w:ascii="Times New Roman" w:hAnsi="Times New Roman"/>
        </w:rPr>
        <w:tab/>
        <w:t xml:space="preserve">Date: </w:t>
      </w:r>
    </w:p>
    <w:p w14:paraId="134B520B" w14:textId="77777777" w:rsidR="00C26A1F" w:rsidRPr="00C26A1F" w:rsidRDefault="00C26A1F" w:rsidP="00C26A1F">
      <w:pPr>
        <w:rPr>
          <w:rFonts w:ascii="Times New Roman" w:hAnsi="Times New Roman"/>
        </w:rPr>
      </w:pPr>
      <w:r w:rsidRPr="00C26A1F">
        <w:rPr>
          <w:rFonts w:ascii="Times New Roman" w:hAnsi="Times New Roman"/>
        </w:rPr>
        <w:t>Diane Hamilton, General Assistance Administrator</w:t>
      </w:r>
    </w:p>
    <w:p w14:paraId="4B971F3D" w14:textId="77777777" w:rsidR="00C26A1F" w:rsidRPr="00C26A1F" w:rsidRDefault="00C26A1F" w:rsidP="00C26A1F">
      <w:pPr>
        <w:tabs>
          <w:tab w:val="left" w:pos="3240"/>
        </w:tabs>
        <w:rPr>
          <w:rFonts w:ascii="Times New Roman" w:hAnsi="Times New Roman"/>
        </w:rPr>
      </w:pPr>
    </w:p>
    <w:sectPr w:rsidR="00C26A1F" w:rsidRPr="00C26A1F">
      <w:headerReference w:type="default" r:id="rId6"/>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ABBB5" w14:textId="77777777" w:rsidR="007E3A1D" w:rsidRDefault="007E3A1D" w:rsidP="00BC4F34">
      <w:r>
        <w:separator/>
      </w:r>
    </w:p>
  </w:endnote>
  <w:endnote w:type="continuationSeparator" w:id="0">
    <w:p w14:paraId="59A281AB" w14:textId="77777777" w:rsidR="007E3A1D" w:rsidRDefault="007E3A1D" w:rsidP="00BC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altName w:val="Century Gothic"/>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641EF" w14:textId="77777777" w:rsidR="007E3A1D" w:rsidRDefault="007E3A1D" w:rsidP="00BC4F34">
      <w:r>
        <w:separator/>
      </w:r>
    </w:p>
  </w:footnote>
  <w:footnote w:type="continuationSeparator" w:id="0">
    <w:p w14:paraId="52395192" w14:textId="77777777" w:rsidR="007E3A1D" w:rsidRDefault="007E3A1D" w:rsidP="00BC4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3330"/>
      <w:gridCol w:w="4410"/>
    </w:tblGrid>
    <w:tr w:rsidR="00BC4F34" w14:paraId="78196947" w14:textId="77777777" w:rsidTr="00C822DF">
      <w:trPr>
        <w:trHeight w:val="585"/>
      </w:trPr>
      <w:tc>
        <w:tcPr>
          <w:tcW w:w="2178" w:type="dxa"/>
          <w:vMerge w:val="restart"/>
          <w:tcBorders>
            <w:top w:val="single" w:sz="24" w:space="0" w:color="auto"/>
            <w:left w:val="nil"/>
            <w:right w:val="nil"/>
          </w:tcBorders>
          <w:shd w:val="clear" w:color="auto" w:fill="auto"/>
        </w:tcPr>
        <w:p w14:paraId="47F5C187" w14:textId="77777777" w:rsidR="00BC4F34" w:rsidRPr="00C822DF" w:rsidRDefault="00BC4F34" w:rsidP="00BC4F34">
          <w:pPr>
            <w:pStyle w:val="Header"/>
            <w:rPr>
              <w:rFonts w:eastAsia="Calibri"/>
              <w:szCs w:val="24"/>
            </w:rPr>
          </w:pPr>
          <w:r w:rsidRPr="00C822DF">
            <w:rPr>
              <w:rFonts w:eastAsia="Calibri"/>
              <w:noProof/>
              <w:szCs w:val="24"/>
            </w:rPr>
            <w:pict w14:anchorId="6734B8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6.75pt;margin-top:9.3pt;width:73.5pt;height:73.5pt;z-index:-251658752;visibility:visible">
                <v:imagedata r:id="rId1" o:title=""/>
              </v:shape>
            </w:pict>
          </w:r>
        </w:p>
        <w:p w14:paraId="3A0E424B" w14:textId="77777777" w:rsidR="00BC4F34" w:rsidRPr="00C822DF" w:rsidRDefault="00BC4F34" w:rsidP="00BC4F34">
          <w:pPr>
            <w:pStyle w:val="Header"/>
            <w:rPr>
              <w:rFonts w:eastAsia="Calibri"/>
              <w:szCs w:val="24"/>
            </w:rPr>
          </w:pPr>
        </w:p>
        <w:p w14:paraId="50120073" w14:textId="77777777" w:rsidR="00BC4F34" w:rsidRPr="00C822DF" w:rsidRDefault="00BC4F34" w:rsidP="00BC4F34">
          <w:pPr>
            <w:pStyle w:val="Header"/>
            <w:rPr>
              <w:rFonts w:eastAsia="Calibri"/>
              <w:szCs w:val="24"/>
            </w:rPr>
          </w:pPr>
        </w:p>
        <w:p w14:paraId="5DA8275F" w14:textId="77777777" w:rsidR="00BC4F34" w:rsidRPr="00C822DF" w:rsidRDefault="00BC4F34" w:rsidP="00BC4F34">
          <w:pPr>
            <w:pStyle w:val="Header"/>
            <w:rPr>
              <w:rFonts w:eastAsia="Calibri"/>
              <w:szCs w:val="24"/>
            </w:rPr>
          </w:pPr>
        </w:p>
        <w:p w14:paraId="16FB616C" w14:textId="77777777" w:rsidR="00BC4F34" w:rsidRPr="00C822DF" w:rsidRDefault="00BC4F34" w:rsidP="00BC4F34">
          <w:pPr>
            <w:pStyle w:val="Header"/>
            <w:rPr>
              <w:rFonts w:eastAsia="Calibri"/>
              <w:szCs w:val="24"/>
            </w:rPr>
          </w:pPr>
        </w:p>
        <w:p w14:paraId="44D53404" w14:textId="77777777" w:rsidR="00BC4F34" w:rsidRPr="00C822DF" w:rsidRDefault="00BC4F34" w:rsidP="00BC4F34">
          <w:pPr>
            <w:pStyle w:val="Header"/>
            <w:rPr>
              <w:rFonts w:eastAsia="Calibri"/>
              <w:szCs w:val="24"/>
            </w:rPr>
          </w:pPr>
        </w:p>
      </w:tc>
      <w:tc>
        <w:tcPr>
          <w:tcW w:w="7740" w:type="dxa"/>
          <w:gridSpan w:val="2"/>
          <w:tcBorders>
            <w:top w:val="single" w:sz="24" w:space="0" w:color="auto"/>
            <w:left w:val="nil"/>
            <w:bottom w:val="single" w:sz="12" w:space="0" w:color="auto"/>
            <w:right w:val="nil"/>
          </w:tcBorders>
          <w:shd w:val="clear" w:color="auto" w:fill="auto"/>
          <w:vAlign w:val="center"/>
        </w:tcPr>
        <w:p w14:paraId="423957BE" w14:textId="77777777" w:rsidR="00BC4F34" w:rsidRPr="00C822DF" w:rsidRDefault="00BC4F34" w:rsidP="00BC4F34">
          <w:pPr>
            <w:pStyle w:val="Header"/>
            <w:rPr>
              <w:rFonts w:ascii="Times New Roman" w:eastAsia="Calibri" w:hAnsi="Times New Roman"/>
              <w:b/>
              <w:sz w:val="12"/>
              <w:szCs w:val="24"/>
            </w:rPr>
          </w:pPr>
        </w:p>
        <w:p w14:paraId="2CE7E925" w14:textId="77777777" w:rsidR="00BC4F34" w:rsidRPr="00C822DF" w:rsidRDefault="00BC4F34" w:rsidP="00BC4F34">
          <w:pPr>
            <w:pStyle w:val="Header"/>
            <w:rPr>
              <w:rFonts w:ascii="Times New Roman" w:eastAsia="Calibri" w:hAnsi="Times New Roman"/>
              <w:b/>
              <w:sz w:val="32"/>
              <w:szCs w:val="24"/>
            </w:rPr>
          </w:pPr>
          <w:r w:rsidRPr="00C822DF">
            <w:rPr>
              <w:rFonts w:ascii="Times New Roman" w:eastAsia="Calibri" w:hAnsi="Times New Roman"/>
              <w:b/>
              <w:sz w:val="32"/>
              <w:szCs w:val="24"/>
            </w:rPr>
            <w:t>Town of Rockport, Maine</w:t>
          </w:r>
        </w:p>
        <w:p w14:paraId="57E7F11A" w14:textId="77777777" w:rsidR="00BC4F34" w:rsidRPr="00C822DF" w:rsidRDefault="00BC4F34" w:rsidP="00BC4F34">
          <w:pPr>
            <w:pStyle w:val="Header"/>
            <w:rPr>
              <w:rFonts w:ascii="Times New Roman" w:eastAsia="Calibri" w:hAnsi="Times New Roman"/>
              <w:b/>
              <w:sz w:val="12"/>
              <w:szCs w:val="24"/>
            </w:rPr>
          </w:pPr>
        </w:p>
      </w:tc>
    </w:tr>
    <w:tr w:rsidR="00BC4F34" w14:paraId="699EF181" w14:textId="77777777" w:rsidTr="00C822DF">
      <w:trPr>
        <w:trHeight w:val="1068"/>
      </w:trPr>
      <w:tc>
        <w:tcPr>
          <w:tcW w:w="2178" w:type="dxa"/>
          <w:vMerge/>
          <w:tcBorders>
            <w:left w:val="nil"/>
            <w:bottom w:val="single" w:sz="24" w:space="0" w:color="auto"/>
            <w:right w:val="nil"/>
          </w:tcBorders>
          <w:shd w:val="clear" w:color="auto" w:fill="auto"/>
        </w:tcPr>
        <w:p w14:paraId="01E8CC25" w14:textId="77777777" w:rsidR="00BC4F34" w:rsidRPr="00C822DF" w:rsidRDefault="00BC4F34" w:rsidP="00BC4F34">
          <w:pPr>
            <w:pStyle w:val="Header"/>
            <w:rPr>
              <w:rFonts w:eastAsia="Calibri"/>
              <w:noProof/>
              <w:szCs w:val="24"/>
            </w:rPr>
          </w:pPr>
        </w:p>
      </w:tc>
      <w:tc>
        <w:tcPr>
          <w:tcW w:w="3330" w:type="dxa"/>
          <w:tcBorders>
            <w:top w:val="single" w:sz="12" w:space="0" w:color="auto"/>
            <w:left w:val="nil"/>
            <w:bottom w:val="single" w:sz="24" w:space="0" w:color="auto"/>
            <w:right w:val="nil"/>
          </w:tcBorders>
          <w:shd w:val="clear" w:color="auto" w:fill="auto"/>
          <w:vAlign w:val="center"/>
        </w:tcPr>
        <w:p w14:paraId="5AEC6AF3" w14:textId="77777777" w:rsidR="00BC4F34" w:rsidRPr="00C822DF" w:rsidRDefault="00BC4F34" w:rsidP="00BC4F34">
          <w:pPr>
            <w:pStyle w:val="Header"/>
            <w:rPr>
              <w:rFonts w:ascii="Times New Roman" w:eastAsia="Calibri" w:hAnsi="Times New Roman"/>
              <w:sz w:val="20"/>
              <w:szCs w:val="24"/>
            </w:rPr>
          </w:pPr>
          <w:r w:rsidRPr="00C822DF">
            <w:rPr>
              <w:rFonts w:ascii="Times New Roman" w:eastAsia="Calibri" w:hAnsi="Times New Roman"/>
              <w:sz w:val="20"/>
              <w:szCs w:val="24"/>
            </w:rPr>
            <w:t xml:space="preserve">Town Office </w:t>
          </w:r>
        </w:p>
        <w:p w14:paraId="3ACFDF5F" w14:textId="77777777" w:rsidR="00BC4F34" w:rsidRPr="00C822DF" w:rsidRDefault="00BC4F34" w:rsidP="00BC4F34">
          <w:pPr>
            <w:pStyle w:val="Header"/>
            <w:rPr>
              <w:rFonts w:ascii="Times New Roman" w:eastAsia="Calibri" w:hAnsi="Times New Roman"/>
              <w:sz w:val="20"/>
              <w:szCs w:val="24"/>
            </w:rPr>
          </w:pPr>
          <w:r w:rsidRPr="00C822DF">
            <w:rPr>
              <w:rFonts w:ascii="Times New Roman" w:eastAsia="Calibri" w:hAnsi="Times New Roman"/>
              <w:sz w:val="20"/>
              <w:szCs w:val="24"/>
            </w:rPr>
            <w:t>101 Main Street</w:t>
          </w:r>
        </w:p>
        <w:p w14:paraId="53B909FD" w14:textId="77777777" w:rsidR="00BC4F34" w:rsidRPr="00C822DF" w:rsidRDefault="00BC4F34" w:rsidP="00BC4F34">
          <w:pPr>
            <w:pStyle w:val="Header"/>
            <w:rPr>
              <w:rFonts w:eastAsia="Calibri"/>
              <w:b/>
              <w:sz w:val="12"/>
              <w:szCs w:val="24"/>
            </w:rPr>
          </w:pPr>
          <w:r w:rsidRPr="00C822DF">
            <w:rPr>
              <w:rFonts w:ascii="Times New Roman" w:eastAsia="Calibri" w:hAnsi="Times New Roman"/>
              <w:sz w:val="20"/>
              <w:szCs w:val="24"/>
            </w:rPr>
            <w:t>Rockport, Maine 04856</w:t>
          </w:r>
        </w:p>
      </w:tc>
      <w:tc>
        <w:tcPr>
          <w:tcW w:w="4410" w:type="dxa"/>
          <w:tcBorders>
            <w:top w:val="single" w:sz="12" w:space="0" w:color="auto"/>
            <w:left w:val="nil"/>
            <w:bottom w:val="single" w:sz="24" w:space="0" w:color="auto"/>
            <w:right w:val="nil"/>
          </w:tcBorders>
          <w:shd w:val="clear" w:color="auto" w:fill="auto"/>
          <w:vAlign w:val="center"/>
        </w:tcPr>
        <w:p w14:paraId="7CC11DE0" w14:textId="77777777" w:rsidR="00BC4F34" w:rsidRPr="00BA2814" w:rsidRDefault="00BA2814" w:rsidP="00BA2814">
          <w:pPr>
            <w:pStyle w:val="Header"/>
            <w:ind w:left="-15" w:right="-195"/>
            <w:rPr>
              <w:rFonts w:ascii="Times New Roman" w:eastAsia="Calibri" w:hAnsi="Times New Roman"/>
              <w:bCs/>
              <w:sz w:val="20"/>
              <w:szCs w:val="24"/>
            </w:rPr>
          </w:pPr>
          <w:r w:rsidRPr="00BA2814">
            <w:rPr>
              <w:rFonts w:ascii="Times New Roman" w:eastAsia="Calibri" w:hAnsi="Times New Roman"/>
              <w:bCs/>
              <w:sz w:val="20"/>
              <w:szCs w:val="24"/>
            </w:rPr>
            <w:t>Diane Hamilton, General Assistance Administrator</w:t>
          </w:r>
        </w:p>
        <w:p w14:paraId="17A41AF4" w14:textId="77777777" w:rsidR="00BC4F34" w:rsidRPr="00C822DF" w:rsidRDefault="00BC4F34" w:rsidP="00BC4F34">
          <w:pPr>
            <w:pStyle w:val="Header"/>
            <w:rPr>
              <w:rFonts w:ascii="Times New Roman" w:eastAsia="Calibri" w:hAnsi="Times New Roman"/>
              <w:sz w:val="20"/>
              <w:szCs w:val="24"/>
            </w:rPr>
          </w:pPr>
          <w:r w:rsidRPr="00C822DF">
            <w:rPr>
              <w:rFonts w:ascii="Times New Roman" w:eastAsia="Calibri" w:hAnsi="Times New Roman"/>
              <w:sz w:val="20"/>
              <w:szCs w:val="24"/>
            </w:rPr>
            <w:t>Telephone:  207</w:t>
          </w:r>
          <w:r w:rsidR="00832E98">
            <w:rPr>
              <w:rFonts w:ascii="Times New Roman" w:eastAsia="Calibri" w:hAnsi="Times New Roman"/>
              <w:sz w:val="20"/>
              <w:szCs w:val="24"/>
            </w:rPr>
            <w:t>-</w:t>
          </w:r>
          <w:r w:rsidRPr="00C822DF">
            <w:rPr>
              <w:rFonts w:ascii="Times New Roman" w:eastAsia="Calibri" w:hAnsi="Times New Roman"/>
              <w:sz w:val="20"/>
              <w:szCs w:val="24"/>
            </w:rPr>
            <w:t>236</w:t>
          </w:r>
          <w:r w:rsidR="00832E98">
            <w:rPr>
              <w:rFonts w:ascii="Times New Roman" w:eastAsia="Calibri" w:hAnsi="Times New Roman"/>
              <w:sz w:val="20"/>
              <w:szCs w:val="24"/>
            </w:rPr>
            <w:t>-</w:t>
          </w:r>
          <w:r w:rsidRPr="00C822DF">
            <w:rPr>
              <w:rFonts w:ascii="Times New Roman" w:eastAsia="Calibri" w:hAnsi="Times New Roman"/>
              <w:sz w:val="20"/>
              <w:szCs w:val="24"/>
            </w:rPr>
            <w:t xml:space="preserve">0806 </w:t>
          </w:r>
          <w:r w:rsidR="00BA2814">
            <w:rPr>
              <w:rFonts w:ascii="Times New Roman" w:eastAsia="Calibri" w:hAnsi="Times New Roman"/>
              <w:sz w:val="20"/>
              <w:szCs w:val="24"/>
            </w:rPr>
            <w:t>x</w:t>
          </w:r>
          <w:r w:rsidRPr="00C822DF">
            <w:rPr>
              <w:rFonts w:ascii="Times New Roman" w:eastAsia="Calibri" w:hAnsi="Times New Roman"/>
              <w:sz w:val="20"/>
              <w:szCs w:val="24"/>
            </w:rPr>
            <w:t>3</w:t>
          </w:r>
        </w:p>
        <w:p w14:paraId="0DAAD0CB" w14:textId="77777777" w:rsidR="00BC4F34" w:rsidRPr="00C822DF" w:rsidRDefault="00BC4F34" w:rsidP="00BC4F34">
          <w:pPr>
            <w:pStyle w:val="Header"/>
            <w:rPr>
              <w:rFonts w:ascii="Times New Roman" w:eastAsia="Calibri" w:hAnsi="Times New Roman"/>
              <w:sz w:val="20"/>
              <w:szCs w:val="24"/>
            </w:rPr>
          </w:pPr>
          <w:r w:rsidRPr="00C822DF">
            <w:rPr>
              <w:rFonts w:ascii="Times New Roman" w:eastAsia="Calibri" w:hAnsi="Times New Roman"/>
              <w:sz w:val="20"/>
              <w:szCs w:val="24"/>
            </w:rPr>
            <w:t xml:space="preserve">Fax:        </w:t>
          </w:r>
          <w:r w:rsidR="0070664D" w:rsidRPr="00C822DF">
            <w:rPr>
              <w:rFonts w:ascii="Times New Roman" w:eastAsia="Calibri" w:hAnsi="Times New Roman"/>
              <w:sz w:val="20"/>
              <w:szCs w:val="24"/>
            </w:rPr>
            <w:t xml:space="preserve">     </w:t>
          </w:r>
          <w:r w:rsidRPr="00C822DF">
            <w:rPr>
              <w:rFonts w:ascii="Times New Roman" w:eastAsia="Calibri" w:hAnsi="Times New Roman"/>
              <w:sz w:val="20"/>
              <w:szCs w:val="24"/>
            </w:rPr>
            <w:t>207</w:t>
          </w:r>
          <w:r w:rsidR="00832E98">
            <w:rPr>
              <w:rFonts w:ascii="Times New Roman" w:eastAsia="Calibri" w:hAnsi="Times New Roman"/>
              <w:sz w:val="20"/>
              <w:szCs w:val="24"/>
            </w:rPr>
            <w:t>-</w:t>
          </w:r>
          <w:r w:rsidRPr="00C822DF">
            <w:rPr>
              <w:rFonts w:ascii="Times New Roman" w:eastAsia="Calibri" w:hAnsi="Times New Roman"/>
              <w:sz w:val="20"/>
              <w:szCs w:val="24"/>
            </w:rPr>
            <w:t>230</w:t>
          </w:r>
          <w:r w:rsidR="00832E98">
            <w:rPr>
              <w:rFonts w:ascii="Times New Roman" w:eastAsia="Calibri" w:hAnsi="Times New Roman"/>
              <w:sz w:val="20"/>
              <w:szCs w:val="24"/>
            </w:rPr>
            <w:t>-</w:t>
          </w:r>
          <w:r w:rsidRPr="00C822DF">
            <w:rPr>
              <w:rFonts w:ascii="Times New Roman" w:eastAsia="Calibri" w:hAnsi="Times New Roman"/>
              <w:sz w:val="20"/>
              <w:szCs w:val="24"/>
            </w:rPr>
            <w:t>0112</w:t>
          </w:r>
        </w:p>
        <w:p w14:paraId="6D18C087" w14:textId="77777777" w:rsidR="00BC4F34" w:rsidRPr="00C822DF" w:rsidRDefault="00BC4F34" w:rsidP="00BC4F34">
          <w:pPr>
            <w:pStyle w:val="Header"/>
            <w:rPr>
              <w:rFonts w:ascii="Times New Roman" w:eastAsia="Calibri" w:hAnsi="Times New Roman"/>
              <w:b/>
              <w:sz w:val="12"/>
              <w:szCs w:val="24"/>
            </w:rPr>
          </w:pPr>
          <w:r w:rsidRPr="00C822DF">
            <w:rPr>
              <w:rFonts w:ascii="Times New Roman" w:eastAsia="Calibri" w:hAnsi="Times New Roman"/>
              <w:sz w:val="20"/>
              <w:szCs w:val="24"/>
            </w:rPr>
            <w:t xml:space="preserve">Email: </w:t>
          </w:r>
          <w:r w:rsidR="00BA2814">
            <w:rPr>
              <w:rFonts w:ascii="Times New Roman" w:eastAsia="Calibri" w:hAnsi="Times New Roman"/>
              <w:sz w:val="20"/>
              <w:szCs w:val="24"/>
            </w:rPr>
            <w:t>dhamilton@rockportmaine.gov</w:t>
          </w:r>
        </w:p>
      </w:tc>
    </w:tr>
  </w:tbl>
  <w:p w14:paraId="11A3C273" w14:textId="77777777" w:rsidR="00BC4F34" w:rsidRDefault="00BC4F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2D88"/>
    <w:rsid w:val="00054919"/>
    <w:rsid w:val="00090611"/>
    <w:rsid w:val="000A51DA"/>
    <w:rsid w:val="001F3141"/>
    <w:rsid w:val="002053FF"/>
    <w:rsid w:val="00307018"/>
    <w:rsid w:val="003430DE"/>
    <w:rsid w:val="00343203"/>
    <w:rsid w:val="004D1AF7"/>
    <w:rsid w:val="004D2985"/>
    <w:rsid w:val="00532FB1"/>
    <w:rsid w:val="005E2562"/>
    <w:rsid w:val="00610714"/>
    <w:rsid w:val="0070664D"/>
    <w:rsid w:val="007A27A1"/>
    <w:rsid w:val="007E3A1D"/>
    <w:rsid w:val="008025E3"/>
    <w:rsid w:val="00806542"/>
    <w:rsid w:val="00815809"/>
    <w:rsid w:val="00817F20"/>
    <w:rsid w:val="00832E98"/>
    <w:rsid w:val="00892D88"/>
    <w:rsid w:val="008E22AA"/>
    <w:rsid w:val="00A0275C"/>
    <w:rsid w:val="00A1594C"/>
    <w:rsid w:val="00AB38F1"/>
    <w:rsid w:val="00BA2814"/>
    <w:rsid w:val="00BC2100"/>
    <w:rsid w:val="00BC4F34"/>
    <w:rsid w:val="00C26A1F"/>
    <w:rsid w:val="00C822DF"/>
    <w:rsid w:val="00CA322C"/>
    <w:rsid w:val="00D852D4"/>
    <w:rsid w:val="00EA5185"/>
    <w:rsid w:val="00F47DFF"/>
    <w:rsid w:val="00F55AFF"/>
    <w:rsid w:val="00FE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C14703A"/>
  <w15:chartTrackingRefBased/>
  <w15:docId w15:val="{57605E00-9F85-4082-A197-F24CB0BD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semiHidden/>
    <w:rsid w:val="00307018"/>
    <w:rPr>
      <w:rFonts w:ascii="Tahoma" w:hAnsi="Tahoma" w:cs="Tahoma"/>
      <w:sz w:val="16"/>
      <w:szCs w:val="16"/>
    </w:rPr>
  </w:style>
  <w:style w:type="paragraph" w:styleId="Header">
    <w:name w:val="header"/>
    <w:basedOn w:val="Normal"/>
    <w:link w:val="HeaderChar"/>
    <w:uiPriority w:val="99"/>
    <w:rsid w:val="00BC4F34"/>
    <w:pPr>
      <w:tabs>
        <w:tab w:val="center" w:pos="4680"/>
        <w:tab w:val="right" w:pos="9360"/>
      </w:tabs>
    </w:pPr>
  </w:style>
  <w:style w:type="character" w:customStyle="1" w:styleId="HeaderChar">
    <w:name w:val="Header Char"/>
    <w:link w:val="Header"/>
    <w:uiPriority w:val="99"/>
    <w:rsid w:val="00BC4F34"/>
    <w:rPr>
      <w:rFonts w:ascii="Courier New" w:hAnsi="Courier New"/>
      <w:snapToGrid w:val="0"/>
      <w:sz w:val="24"/>
    </w:rPr>
  </w:style>
  <w:style w:type="paragraph" w:styleId="Footer">
    <w:name w:val="footer"/>
    <w:basedOn w:val="Normal"/>
    <w:link w:val="FooterChar"/>
    <w:rsid w:val="00BC4F34"/>
    <w:pPr>
      <w:tabs>
        <w:tab w:val="center" w:pos="4680"/>
        <w:tab w:val="right" w:pos="9360"/>
      </w:tabs>
    </w:pPr>
  </w:style>
  <w:style w:type="character" w:customStyle="1" w:styleId="FooterChar">
    <w:name w:val="Footer Char"/>
    <w:link w:val="Footer"/>
    <w:rsid w:val="00BC4F34"/>
    <w:rPr>
      <w:rFonts w:ascii="Courier New" w:hAnsi="Courier New"/>
      <w:snapToGrid w:val="0"/>
      <w:sz w:val="24"/>
    </w:rPr>
  </w:style>
  <w:style w:type="table" w:styleId="TableGrid">
    <w:name w:val="Table Grid"/>
    <w:basedOn w:val="TableNormal"/>
    <w:uiPriority w:val="59"/>
    <w:rsid w:val="00BC4F34"/>
    <w:rPr>
      <w:rFonts w:eastAsia="Calibri"/>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6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TOWN OF ROCKPORT</vt:lpstr>
    </vt:vector>
  </TitlesOfParts>
  <Company>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ROCKPORT</dc:title>
  <dc:subject/>
  <dc:creator>Diane Hamilton</dc:creator>
  <cp:keywords/>
  <cp:lastModifiedBy>Stacey Parra</cp:lastModifiedBy>
  <cp:revision>2</cp:revision>
  <cp:lastPrinted>2008-09-16T15:27:00Z</cp:lastPrinted>
  <dcterms:created xsi:type="dcterms:W3CDTF">2019-07-17T18:32:00Z</dcterms:created>
  <dcterms:modified xsi:type="dcterms:W3CDTF">2019-07-17T18:32:00Z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-846609565</vt:i4>
  </property>
  <property fmtid="{D5CDD505-2E9C-101B-9397-08002B2CF9AE}" pid="3" name="_ReviewCycleID">
    <vt:i4>-846609565</vt:i4>
  </property>
  <property fmtid="{D5CDD505-2E9C-101B-9397-08002B2CF9AE}" pid="4" name="_NewReviewCycle">
    <vt:lpwstr/>
  </property>
  <property fmtid="{D5CDD505-2E9C-101B-9397-08002B2CF9AE}" pid="5" name="_EmailEntryID">
    <vt:lpwstr>000000003F584ED696DD5546B20A9671F3059B6907007EA766F029E2E64191921CCD2DF8BCCA00000000010C00007EA766F029E2E64191921CCD2DF8BCCA00019E9535F80000</vt:lpwstr>
  </property>
  <property fmtid="{D5CDD505-2E9C-101B-9397-08002B2CF9AE}" pid="7" name="_EmailStoreID0">
    <vt:lpwstr>0000000038A1BB1005E5101AA1BB08002B2A56C20000454D534D44422E444C4C00000000000000001B55FA20AA6611CD9BC800AA002FC45A0C000000746F776E636C65726B40756E696F6E2E6D61696E652E676F76002F6F3D45786368616E67654C6162732F6F753D45786368616E67652041646D696E69737472617469766</vt:lpwstr>
  </property>
  <property fmtid="{D5CDD505-2E9C-101B-9397-08002B2CF9AE}" pid="8" name="_EmailStoreID1">
    <vt:lpwstr>52047726F7570202846594449424F484632335350444C54292F636E3D526563697069656E74732F636E3D62313532646335373933613734373635393539363932326133343763646664332D73706172726100E94632F446000000020000001000000074006F0077006E0063006C00650072006B00400075006E0069006F006E</vt:lpwstr>
  </property>
  <property fmtid="{D5CDD505-2E9C-101B-9397-08002B2CF9AE}" pid="9" name="_EmailStoreID2">
    <vt:lpwstr>002E006D00610069006E0065002E0067006F00760000000000</vt:lpwstr>
  </property>
</Properties>
</file>